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68" w:rsidRDefault="00491368" w:rsidP="00491368">
      <w:pPr>
        <w:spacing w:after="0" w:line="240" w:lineRule="auto"/>
        <w:ind w:firstLine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PATVIRTINTA</w:t>
      </w:r>
    </w:p>
    <w:p w:rsidR="00491368" w:rsidRDefault="00491368" w:rsidP="00491368">
      <w:pPr>
        <w:spacing w:after="0" w:line="240" w:lineRule="auto"/>
        <w:ind w:firstLine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Direktoriaus 2012 m. spalio 3 d.</w:t>
      </w:r>
    </w:p>
    <w:p w:rsidR="00491368" w:rsidRPr="00491368" w:rsidRDefault="00491368" w:rsidP="00491368">
      <w:pPr>
        <w:spacing w:after="0" w:line="240" w:lineRule="auto"/>
        <w:ind w:firstLine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įsakymu Nr. V-286</w:t>
      </w:r>
    </w:p>
    <w:p w:rsidR="00491368" w:rsidRDefault="00491368" w:rsidP="004913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1368" w:rsidRPr="00491368" w:rsidRDefault="00491368" w:rsidP="00491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1368">
        <w:rPr>
          <w:rFonts w:ascii="Times New Roman" w:hAnsi="Times New Roman" w:cs="Times New Roman"/>
          <w:b/>
          <w:sz w:val="24"/>
        </w:rPr>
        <w:t>ŠIAULIŲ MEDELYNO PAGRINDINĖS MOKYKLOS</w:t>
      </w:r>
    </w:p>
    <w:p w:rsidR="00491368" w:rsidRDefault="00491368" w:rsidP="00491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1368">
        <w:rPr>
          <w:rFonts w:ascii="Times New Roman" w:hAnsi="Times New Roman" w:cs="Times New Roman"/>
          <w:b/>
          <w:sz w:val="24"/>
        </w:rPr>
        <w:t>MOKINIŲ ELGESIO TAISYKLĖS</w:t>
      </w:r>
    </w:p>
    <w:p w:rsidR="00491368" w:rsidRPr="00491368" w:rsidRDefault="00491368" w:rsidP="00491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68" w:rsidRPr="00491368" w:rsidRDefault="00491368" w:rsidP="00491368">
      <w:pPr>
        <w:pStyle w:val="prastasiniatinklio"/>
        <w:spacing w:before="0" w:beforeAutospacing="0" w:after="0" w:afterAutospacing="0"/>
        <w:ind w:firstLine="709"/>
        <w:rPr>
          <w:b/>
        </w:rPr>
      </w:pPr>
      <w:r w:rsidRPr="00491368">
        <w:rPr>
          <w:rStyle w:val="Grietas"/>
          <w:b w:val="0"/>
        </w:rPr>
        <w:t>Taisyklės reglamentuoja mokinių elgesį mokykloje, užtikrina saugias ugdymo(-</w:t>
      </w:r>
      <w:proofErr w:type="spellStart"/>
      <w:r w:rsidRPr="00491368">
        <w:rPr>
          <w:rStyle w:val="Grietas"/>
          <w:b w:val="0"/>
        </w:rPr>
        <w:t>si</w:t>
      </w:r>
      <w:proofErr w:type="spellEnd"/>
      <w:r w:rsidRPr="00491368">
        <w:rPr>
          <w:rStyle w:val="Grietas"/>
          <w:b w:val="0"/>
        </w:rPr>
        <w:t>) sąlygas, skatina mokymosi motyvaciją, puoselėja vertybes.</w:t>
      </w:r>
    </w:p>
    <w:p w:rsidR="00491368" w:rsidRPr="00491368" w:rsidRDefault="00491368" w:rsidP="00E678C5">
      <w:pPr>
        <w:pStyle w:val="prastasiniatinklio"/>
        <w:spacing w:before="240" w:beforeAutospacing="0" w:after="0" w:afterAutospacing="0" w:line="360" w:lineRule="auto"/>
        <w:jc w:val="center"/>
        <w:rPr>
          <w:b/>
          <w:bCs/>
        </w:rPr>
      </w:pPr>
      <w:r w:rsidRPr="00491368">
        <w:rPr>
          <w:b/>
        </w:rPr>
        <w:t>I. MOKINIŲ PAREIGOS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1. Laiku atvykti į pamokas.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2. Pamokoje turėti reikiamas priemones.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3. Kultūringai elgtis pamokų, pertraukų ir renginių metu.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4. Gerbti bendraamžius, bendruomenės narius, padėti nelaimėje, laikytis etikos normų.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5. Laikytis higienos normų reikalavimų.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6. Rūpintis švara ir tvarka mokykloje.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7. Tausoti mokyklos turtą, o jį sugadinus, sutvarkyti arba atlyginti nuostolius.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8. Atsakingai vykdyti budėtojo funkcijas.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9. Informuoti visuomenės sveikatos priežiūros specialistę arba klasės vadovą, arba  budintį administratorių, jei dėl įvairių priežasčių mokinys negali toliau dalyvauti pamokose.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10. Laikytis nustatytos tvarkos sporto salėje, bibliotekoje, skaitykloje, valgykloje, rūbinėje.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11. Mokykloje vilkėti uniformą, išskyrus penktadienius.</w:t>
      </w:r>
    </w:p>
    <w:p w:rsidR="00491368" w:rsidRPr="00E678C5" w:rsidRDefault="00491368" w:rsidP="00E678C5">
      <w:pPr>
        <w:pStyle w:val="prastasiniatinklio"/>
        <w:spacing w:before="240" w:beforeAutospacing="0" w:after="0" w:afterAutospacing="0" w:line="360" w:lineRule="auto"/>
        <w:jc w:val="center"/>
        <w:rPr>
          <w:b/>
        </w:rPr>
      </w:pPr>
      <w:r w:rsidRPr="00E678C5">
        <w:rPr>
          <w:b/>
        </w:rPr>
        <w:t>II. MOKINIUI DRAUDŽIAMA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12. Naudotis mobiliaisiais telefonais pamokų metu.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13. Įrašinėti, filmuoti, fotografuoti, viešinti informaciją apie kitą asmenį.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14. Tyčiotis, įžeidinėti, vartoti necenzūrinius žodžius, naudoti fizinę ir emocinę prievartą.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15. Žaisti azartinius žaidimus.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16. Neštis į mokyklą sprogstamąsias medžiagas, nuodingus skysčius, visa, kas galėtų sukelti pavojų aplinkinių sveikatai ir gyvybei.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17. Rūkyti, vartoti alkoholinius gėrimus, psichotropines medžiagas.</w:t>
      </w:r>
      <w:r>
        <w:br/>
        <w:t>18. Mokykloje valgyti bulvių traškučius, gerti energetinius gėrimus, „</w:t>
      </w:r>
      <w:proofErr w:type="spellStart"/>
      <w:r>
        <w:t>coca</w:t>
      </w:r>
      <w:proofErr w:type="spellEnd"/>
      <w:r>
        <w:t>“, „</w:t>
      </w:r>
      <w:proofErr w:type="spellStart"/>
      <w:r>
        <w:t>pepsi</w:t>
      </w:r>
      <w:proofErr w:type="spellEnd"/>
      <w:r>
        <w:t xml:space="preserve"> </w:t>
      </w:r>
      <w:proofErr w:type="spellStart"/>
      <w:r>
        <w:t>colą</w:t>
      </w:r>
      <w:proofErr w:type="spellEnd"/>
      <w:r>
        <w:t>“ ir t.t.</w:t>
      </w:r>
    </w:p>
    <w:p w:rsidR="00491368" w:rsidRPr="00E678C5" w:rsidRDefault="00491368" w:rsidP="00E678C5">
      <w:pPr>
        <w:pStyle w:val="prastasiniatinklio"/>
        <w:spacing w:before="240" w:beforeAutospacing="0" w:after="0" w:afterAutospacing="0" w:line="360" w:lineRule="auto"/>
        <w:jc w:val="center"/>
        <w:rPr>
          <w:b/>
        </w:rPr>
      </w:pPr>
      <w:r w:rsidRPr="00E678C5">
        <w:rPr>
          <w:b/>
        </w:rPr>
        <w:t>III. MOKINIO SKATINIMAS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19. Viešas pagyrimas.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20. Padėka.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21. Dovana.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22. Ekskursija.</w:t>
      </w:r>
    </w:p>
    <w:p w:rsidR="00491368" w:rsidRPr="00E678C5" w:rsidRDefault="00491368" w:rsidP="00E678C5">
      <w:pPr>
        <w:pStyle w:val="prastasiniatinklio"/>
        <w:spacing w:before="240" w:beforeAutospacing="0" w:after="0" w:afterAutospacing="0" w:line="360" w:lineRule="auto"/>
        <w:jc w:val="center"/>
        <w:rPr>
          <w:b/>
        </w:rPr>
      </w:pPr>
      <w:bookmarkStart w:id="0" w:name="_GoBack"/>
      <w:r w:rsidRPr="00E678C5">
        <w:rPr>
          <w:b/>
        </w:rPr>
        <w:t>IV. TAISYKLIŲ PAŽEIDIMO ĮVERTINIMAS</w:t>
      </w:r>
    </w:p>
    <w:bookmarkEnd w:id="0"/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23. Pokalbis.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24. Tėvų informavimas.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25. Specialistų konsultacijos.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26. Pastaba.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27. Papeikimas.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28. Griežtas papeikimas.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  <w:r>
        <w:t>29. Pašalinimas iš mokyklos į kitą ugdymo įstaigą.</w:t>
      </w: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</w:pPr>
    </w:p>
    <w:p w:rsidR="00491368" w:rsidRDefault="00491368" w:rsidP="00491368">
      <w:pPr>
        <w:pStyle w:val="prastasiniatinklio"/>
        <w:spacing w:before="0" w:beforeAutospacing="0" w:after="0" w:afterAutospacing="0"/>
        <w:ind w:firstLine="720"/>
        <w:jc w:val="center"/>
      </w:pPr>
      <w:r>
        <w:t>_________________________________</w:t>
      </w:r>
    </w:p>
    <w:p w:rsidR="00E11E33" w:rsidRDefault="00E11E33"/>
    <w:sectPr w:rsidR="00E11E33" w:rsidSect="004913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8D" w:rsidRDefault="00B7298D" w:rsidP="00491368">
      <w:pPr>
        <w:spacing w:after="0" w:line="240" w:lineRule="auto"/>
      </w:pPr>
      <w:r>
        <w:separator/>
      </w:r>
    </w:p>
  </w:endnote>
  <w:endnote w:type="continuationSeparator" w:id="0">
    <w:p w:rsidR="00B7298D" w:rsidRDefault="00B7298D" w:rsidP="0049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8D" w:rsidRDefault="00B7298D" w:rsidP="00491368">
      <w:pPr>
        <w:spacing w:after="0" w:line="240" w:lineRule="auto"/>
      </w:pPr>
      <w:r>
        <w:separator/>
      </w:r>
    </w:p>
  </w:footnote>
  <w:footnote w:type="continuationSeparator" w:id="0">
    <w:p w:rsidR="00B7298D" w:rsidRDefault="00B7298D" w:rsidP="0049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1B"/>
    <w:rsid w:val="00491368"/>
    <w:rsid w:val="0077681B"/>
    <w:rsid w:val="00B7298D"/>
    <w:rsid w:val="00E11E33"/>
    <w:rsid w:val="00E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6BB6-1B83-47FD-8018-BCE12EB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9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91368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91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1368"/>
  </w:style>
  <w:style w:type="paragraph" w:styleId="Porat">
    <w:name w:val="footer"/>
    <w:basedOn w:val="prastasis"/>
    <w:link w:val="PoratDiagrama"/>
    <w:uiPriority w:val="99"/>
    <w:unhideWhenUsed/>
    <w:rsid w:val="00491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</dc:creator>
  <cp:keywords/>
  <dc:description/>
  <cp:lastModifiedBy>Ignas</cp:lastModifiedBy>
  <cp:revision>3</cp:revision>
  <dcterms:created xsi:type="dcterms:W3CDTF">2015-09-23T12:33:00Z</dcterms:created>
  <dcterms:modified xsi:type="dcterms:W3CDTF">2015-09-23T12:39:00Z</dcterms:modified>
</cp:coreProperties>
</file>