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4401D" w14:textId="77777777" w:rsidR="00E27C2C" w:rsidRDefault="00D82488">
      <w:pPr>
        <w:keepNext/>
        <w:jc w:val="center"/>
        <w:rPr>
          <w:b/>
          <w:caps/>
        </w:rPr>
      </w:pPr>
      <w:bookmarkStart w:id="0" w:name="_GoBack"/>
      <w:bookmarkEnd w:id="0"/>
      <w:r>
        <w:rPr>
          <w:rFonts w:eastAsia="Lucida Sans Unicode"/>
          <w:noProof/>
          <w:sz w:val="28"/>
          <w:lang w:eastAsia="lt-LT"/>
        </w:rPr>
        <w:drawing>
          <wp:inline distT="0" distB="0" distL="0" distR="0" wp14:anchorId="0E44402E" wp14:editId="0E44402F">
            <wp:extent cx="885825" cy="904875"/>
            <wp:effectExtent l="0" t="0" r="9525" b="9525"/>
            <wp:docPr id="1" name="Paveikslėlis 1" descr="http://intranet.siauliai.lt/files/download/Dokument%C5%B3_formos51/herbai/herbas-didelis-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iauliai.lt/files/download/Dokument%C5%B3_formos51/herbai/herbas-didelis-j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inline>
        </w:drawing>
      </w:r>
    </w:p>
    <w:p w14:paraId="0E44401E" w14:textId="77777777" w:rsidR="00E27C2C" w:rsidRDefault="00D82488">
      <w:pPr>
        <w:keepNext/>
        <w:jc w:val="center"/>
        <w:rPr>
          <w:b/>
          <w:caps/>
        </w:rPr>
      </w:pPr>
      <w:r>
        <w:rPr>
          <w:b/>
          <w:caps/>
        </w:rPr>
        <w:t>Šiaulių miesto savivaldybės taryba</w:t>
      </w:r>
    </w:p>
    <w:p w14:paraId="0E44401F" w14:textId="77777777" w:rsidR="00E27C2C" w:rsidRDefault="00E27C2C">
      <w:pPr>
        <w:rPr>
          <w:b/>
          <w:caps/>
          <w:szCs w:val="24"/>
        </w:rPr>
      </w:pPr>
    </w:p>
    <w:p w14:paraId="0E444020" w14:textId="77777777" w:rsidR="00E27C2C" w:rsidRDefault="00D82488">
      <w:pPr>
        <w:jc w:val="center"/>
        <w:rPr>
          <w:b/>
        </w:rPr>
      </w:pPr>
      <w:r>
        <w:rPr>
          <w:b/>
        </w:rPr>
        <w:t>SPRENDIMAS</w:t>
      </w:r>
    </w:p>
    <w:p w14:paraId="0E444021" w14:textId="77777777" w:rsidR="00E27C2C" w:rsidRDefault="00D82488">
      <w:pPr>
        <w:tabs>
          <w:tab w:val="left" w:pos="1296"/>
          <w:tab w:val="center" w:pos="4819"/>
          <w:tab w:val="right" w:pos="9638"/>
        </w:tabs>
        <w:jc w:val="center"/>
        <w:rPr>
          <w:b/>
          <w:bCs/>
          <w:caps/>
          <w:szCs w:val="24"/>
        </w:rPr>
      </w:pPr>
      <w:r>
        <w:rPr>
          <w:b/>
          <w:caps/>
          <w:szCs w:val="24"/>
          <w:lang w:val="x-none"/>
        </w:rPr>
        <w:t>dĖL</w:t>
      </w:r>
      <w:r>
        <w:rPr>
          <w:szCs w:val="24"/>
          <w:lang w:val="x-none"/>
        </w:rPr>
        <w:t xml:space="preserve"> </w:t>
      </w:r>
      <w:r>
        <w:rPr>
          <w:b/>
          <w:bCs/>
          <w:caps/>
          <w:szCs w:val="24"/>
        </w:rPr>
        <w:t>PRIĖMIMO Į PRIEŠMOKYKLINIO UGDYMO GRUPES TVARKOS APRAŠO PATVIRTINIMO</w:t>
      </w:r>
    </w:p>
    <w:p w14:paraId="0E444022" w14:textId="77777777" w:rsidR="00E27C2C" w:rsidRDefault="00E27C2C">
      <w:pPr>
        <w:jc w:val="center"/>
        <w:rPr>
          <w:b/>
          <w:caps/>
          <w:szCs w:val="24"/>
        </w:rPr>
      </w:pPr>
    </w:p>
    <w:p w14:paraId="0E444023" w14:textId="77777777" w:rsidR="00E27C2C" w:rsidRDefault="00D82488">
      <w:pPr>
        <w:jc w:val="center"/>
        <w:rPr>
          <w:szCs w:val="24"/>
        </w:rPr>
      </w:pPr>
      <w:r>
        <w:rPr>
          <w:szCs w:val="24"/>
        </w:rPr>
        <w:t>2017 m. vasario 23 d. Nr. T-53</w:t>
      </w:r>
    </w:p>
    <w:p w14:paraId="0E444024" w14:textId="77777777" w:rsidR="00E27C2C" w:rsidRDefault="00D82488">
      <w:pPr>
        <w:keepNext/>
        <w:jc w:val="center"/>
        <w:outlineLvl w:val="1"/>
      </w:pPr>
      <w:r>
        <w:t>Šiauliai</w:t>
      </w:r>
    </w:p>
    <w:p w14:paraId="0E444025" w14:textId="77777777" w:rsidR="00E27C2C" w:rsidRDefault="00E27C2C">
      <w:pPr>
        <w:rPr>
          <w:szCs w:val="24"/>
        </w:rPr>
      </w:pPr>
    </w:p>
    <w:p w14:paraId="0E444026" w14:textId="77777777" w:rsidR="00E27C2C" w:rsidRDefault="00E27C2C">
      <w:pPr>
        <w:rPr>
          <w:szCs w:val="24"/>
        </w:rPr>
      </w:pPr>
    </w:p>
    <w:p w14:paraId="0E444027" w14:textId="77777777" w:rsidR="00E27C2C" w:rsidRDefault="00D82488">
      <w:pPr>
        <w:ind w:firstLine="720"/>
        <w:jc w:val="both"/>
        <w:rPr>
          <w:szCs w:val="24"/>
        </w:rPr>
      </w:pPr>
      <w:r>
        <w:rPr>
          <w:szCs w:val="24"/>
        </w:rPr>
        <w:t>Vadovaudamasi Lietuvos Respublikos vietos savivaldos įstatymo 6 straipsnio 8 dalimi, 7 straipsnio 7 dalimi, Lietuvos Respublikos švietimo įstatymo 8 straipsnio 2 dalimi, Priešmokyklinio ugdymo tvarkos aprašo, patvirtinto Lietuvos Respublikos švietimo ir mokslo ministro 2016 m. liepos 22 d. įsakymu Nr. V-674 „Dėl švietimo ir mokslo ministro 2013 m. lapkričio 21 d. įsakymo Nr. V-1106 „Dėl Priešmokyklinio ugdymo tvarkos aprašo patvirtinimo“ pakeitimo“, 7.2 papunkčiu</w:t>
      </w:r>
      <w:r>
        <w:rPr>
          <w:sz w:val="22"/>
          <w:szCs w:val="22"/>
        </w:rPr>
        <w:t xml:space="preserve">, </w:t>
      </w:r>
      <w:r>
        <w:rPr>
          <w:szCs w:val="24"/>
        </w:rPr>
        <w:t xml:space="preserve">Šiaulių miesto savivaldybės taryba </w:t>
      </w:r>
      <w:r>
        <w:rPr>
          <w:spacing w:val="60"/>
          <w:szCs w:val="24"/>
        </w:rPr>
        <w:t>nusprendžia:</w:t>
      </w:r>
    </w:p>
    <w:p w14:paraId="0E444028" w14:textId="77777777" w:rsidR="00E27C2C" w:rsidRDefault="00D82488">
      <w:pPr>
        <w:ind w:firstLine="720"/>
        <w:jc w:val="both"/>
        <w:rPr>
          <w:szCs w:val="24"/>
        </w:rPr>
      </w:pPr>
      <w:r>
        <w:rPr>
          <w:szCs w:val="24"/>
        </w:rPr>
        <w:t>1. Patvirtinti Priėmimo į priešmokyklinio ugdymo grupes tvarkos aprašą (pridedama).</w:t>
      </w:r>
    </w:p>
    <w:p w14:paraId="0E44402C" w14:textId="21125B15" w:rsidR="00E27C2C" w:rsidRDefault="00D82488" w:rsidP="00D82488">
      <w:pPr>
        <w:ind w:firstLine="720"/>
        <w:jc w:val="both"/>
        <w:rPr>
          <w:szCs w:val="24"/>
        </w:rPr>
      </w:pPr>
      <w:r>
        <w:rPr>
          <w:szCs w:val="24"/>
        </w:rPr>
        <w:t>2. Nustatyti, kad šis sprendimas gali būti skundžiamas Lietuvos Respublikos administracinių bylų teisenos įstatymo nustatyta tvarka.</w:t>
      </w:r>
    </w:p>
    <w:p w14:paraId="59B15EB8" w14:textId="77777777" w:rsidR="00D82488" w:rsidRDefault="00D82488">
      <w:pPr>
        <w:jc w:val="both"/>
      </w:pPr>
    </w:p>
    <w:p w14:paraId="7D80A776" w14:textId="77777777" w:rsidR="00D82488" w:rsidRDefault="00D82488">
      <w:pPr>
        <w:jc w:val="both"/>
      </w:pPr>
    </w:p>
    <w:p w14:paraId="4BA55892" w14:textId="77777777" w:rsidR="00D82488" w:rsidRDefault="00D82488">
      <w:pPr>
        <w:jc w:val="both"/>
      </w:pPr>
    </w:p>
    <w:p w14:paraId="2F5D4352" w14:textId="2143B8E0" w:rsidR="00E27C2C" w:rsidRDefault="00D82488">
      <w:pPr>
        <w:jc w:val="both"/>
      </w:pPr>
      <w:r>
        <w:rPr>
          <w:szCs w:val="24"/>
        </w:rPr>
        <w:t>Savivaldybės meras</w:t>
      </w:r>
      <w:r>
        <w:rPr>
          <w:szCs w:val="24"/>
        </w:rPr>
        <w:tab/>
      </w:r>
      <w:r>
        <w:rPr>
          <w:szCs w:val="24"/>
        </w:rPr>
        <w:tab/>
      </w:r>
      <w:r>
        <w:rPr>
          <w:szCs w:val="24"/>
        </w:rPr>
        <w:tab/>
      </w:r>
      <w:r>
        <w:rPr>
          <w:szCs w:val="24"/>
        </w:rPr>
        <w:tab/>
        <w:t xml:space="preserve">                 Artūras Visockas</w:t>
      </w:r>
    </w:p>
    <w:p w14:paraId="638B9237" w14:textId="77777777" w:rsidR="00D82488" w:rsidRDefault="00D82488">
      <w:pPr>
        <w:ind w:left="5529"/>
      </w:pPr>
      <w:r>
        <w:br w:type="page"/>
      </w:r>
    </w:p>
    <w:p w14:paraId="1C8AFD1D" w14:textId="3FEC33CA" w:rsidR="00E27C2C" w:rsidRDefault="00D82488" w:rsidP="003E5AA4">
      <w:pPr>
        <w:ind w:firstLine="3686"/>
      </w:pPr>
      <w:r>
        <w:lastRenderedPageBreak/>
        <w:t>PATVIRTINTA</w:t>
      </w:r>
    </w:p>
    <w:p w14:paraId="1B1CF8C3" w14:textId="77777777" w:rsidR="00E27C2C" w:rsidRDefault="00D82488" w:rsidP="003E5AA4">
      <w:pPr>
        <w:ind w:firstLine="3686"/>
        <w:rPr>
          <w:lang w:eastAsia="ar-SA"/>
        </w:rPr>
      </w:pPr>
      <w:r>
        <w:t>Šiaulių miesto savivaldybės tarybos</w:t>
      </w:r>
    </w:p>
    <w:p w14:paraId="417FFF4C" w14:textId="77777777" w:rsidR="00E27C2C" w:rsidRDefault="00D82488" w:rsidP="003E5AA4">
      <w:pPr>
        <w:suppressAutoHyphens/>
        <w:ind w:firstLine="3686"/>
        <w:rPr>
          <w:szCs w:val="24"/>
          <w:lang w:eastAsia="ar-SA"/>
        </w:rPr>
      </w:pPr>
      <w:r>
        <w:rPr>
          <w:szCs w:val="24"/>
          <w:lang w:eastAsia="ar-SA"/>
        </w:rPr>
        <w:t>2017 m. vasario 23 d. sprendimu Nr. T-53</w:t>
      </w:r>
    </w:p>
    <w:p w14:paraId="6671D1C3" w14:textId="77777777" w:rsidR="00E27C2C" w:rsidRDefault="00E27C2C">
      <w:pPr>
        <w:suppressAutoHyphens/>
        <w:ind w:firstLine="720"/>
        <w:rPr>
          <w:b/>
          <w:bCs/>
          <w:szCs w:val="24"/>
          <w:lang w:eastAsia="ar-SA"/>
        </w:rPr>
      </w:pPr>
    </w:p>
    <w:p w14:paraId="378906CC" w14:textId="77777777" w:rsidR="00E27C2C" w:rsidRDefault="00E27C2C">
      <w:pPr>
        <w:suppressAutoHyphens/>
        <w:ind w:firstLine="720"/>
        <w:rPr>
          <w:b/>
          <w:bCs/>
          <w:szCs w:val="24"/>
          <w:lang w:eastAsia="ar-SA"/>
        </w:rPr>
      </w:pPr>
    </w:p>
    <w:p w14:paraId="1ED69B99" w14:textId="77777777" w:rsidR="00E27C2C" w:rsidRDefault="00D82488">
      <w:pPr>
        <w:ind w:firstLine="720"/>
        <w:jc w:val="center"/>
        <w:rPr>
          <w:b/>
          <w:caps/>
          <w:szCs w:val="24"/>
        </w:rPr>
      </w:pPr>
      <w:r>
        <w:rPr>
          <w:b/>
          <w:caps/>
        </w:rPr>
        <w:t>PRIĖMIMO Į priešmokyklinio  UGDYMO GRUPES tvarkos aprašas</w:t>
      </w:r>
    </w:p>
    <w:p w14:paraId="2A1C0E1B" w14:textId="77777777" w:rsidR="00E27C2C" w:rsidRDefault="00E27C2C">
      <w:pPr>
        <w:suppressAutoHyphens/>
        <w:ind w:firstLine="720"/>
        <w:jc w:val="center"/>
        <w:rPr>
          <w:b/>
          <w:szCs w:val="24"/>
          <w:lang w:val="x-none" w:eastAsia="ar-SA"/>
        </w:rPr>
      </w:pPr>
    </w:p>
    <w:p w14:paraId="1155ED44" w14:textId="2A50C3A6" w:rsidR="00E27C2C" w:rsidRDefault="00D82488">
      <w:pPr>
        <w:tabs>
          <w:tab w:val="left" w:pos="3969"/>
          <w:tab w:val="left" w:pos="4111"/>
        </w:tabs>
        <w:suppressAutoHyphens/>
        <w:jc w:val="center"/>
        <w:rPr>
          <w:b/>
          <w:bCs/>
          <w:caps/>
          <w:szCs w:val="24"/>
          <w:lang w:eastAsia="ar-SA"/>
        </w:rPr>
      </w:pPr>
      <w:r>
        <w:rPr>
          <w:b/>
          <w:bCs/>
          <w:caps/>
          <w:szCs w:val="24"/>
          <w:lang w:eastAsia="ar-SA"/>
        </w:rPr>
        <w:t>I SKYRIUS</w:t>
      </w:r>
    </w:p>
    <w:p w14:paraId="287BF9CF" w14:textId="6A0AFEC0" w:rsidR="00E27C2C" w:rsidRDefault="00D82488">
      <w:pPr>
        <w:tabs>
          <w:tab w:val="left" w:pos="3969"/>
          <w:tab w:val="left" w:pos="4111"/>
        </w:tabs>
        <w:suppressAutoHyphens/>
        <w:jc w:val="center"/>
        <w:rPr>
          <w:b/>
          <w:bCs/>
          <w:caps/>
          <w:szCs w:val="24"/>
          <w:lang w:eastAsia="ar-SA"/>
        </w:rPr>
      </w:pPr>
      <w:r>
        <w:rPr>
          <w:b/>
          <w:bCs/>
          <w:caps/>
          <w:szCs w:val="24"/>
          <w:lang w:eastAsia="ar-SA"/>
        </w:rPr>
        <w:t>Bendroji dalis</w:t>
      </w:r>
    </w:p>
    <w:p w14:paraId="372B4534" w14:textId="77777777" w:rsidR="00E27C2C" w:rsidRDefault="00E27C2C">
      <w:pPr>
        <w:tabs>
          <w:tab w:val="left" w:pos="3969"/>
          <w:tab w:val="left" w:pos="4111"/>
        </w:tabs>
        <w:suppressAutoHyphens/>
        <w:jc w:val="center"/>
        <w:rPr>
          <w:b/>
          <w:bCs/>
          <w:caps/>
          <w:szCs w:val="24"/>
          <w:lang w:eastAsia="ar-SA"/>
        </w:rPr>
      </w:pPr>
    </w:p>
    <w:p w14:paraId="120AAEEA" w14:textId="77777777" w:rsidR="00E27C2C" w:rsidRDefault="00D82488">
      <w:pPr>
        <w:suppressAutoHyphens/>
        <w:ind w:firstLine="851"/>
        <w:jc w:val="both"/>
        <w:rPr>
          <w:szCs w:val="24"/>
          <w:lang w:eastAsia="ar-SA"/>
        </w:rPr>
      </w:pPr>
      <w:r>
        <w:rPr>
          <w:szCs w:val="24"/>
          <w:lang w:eastAsia="ar-SA"/>
        </w:rPr>
        <w:t>1. Priėmimo į</w:t>
      </w:r>
      <w:r>
        <w:rPr>
          <w:caps/>
          <w:szCs w:val="24"/>
          <w:lang w:eastAsia="ar-SA"/>
        </w:rPr>
        <w:t xml:space="preserve"> </w:t>
      </w:r>
      <w:r>
        <w:rPr>
          <w:szCs w:val="24"/>
          <w:lang w:eastAsia="ar-SA"/>
        </w:rPr>
        <w:t>priešmokyklinio ugdymo grupes tvarkos aprašas (toliau – Aprašas) reglamentuoja priėmimą į priešmokyklinio ugdymo grupes bendrojo ugdymo mokyklose ir ikimokyklinio ugdymo įstaigose (toliau – švietimo įstaigos), informavimą apie priėmimą, priėmimo įforminimą, priežiūrą ir atsakomybę.</w:t>
      </w:r>
    </w:p>
    <w:p w14:paraId="3EE50460" w14:textId="77777777" w:rsidR="00E27C2C" w:rsidRDefault="00D82488">
      <w:pPr>
        <w:tabs>
          <w:tab w:val="left" w:pos="851"/>
          <w:tab w:val="left" w:pos="1418"/>
        </w:tabs>
        <w:ind w:firstLine="851"/>
        <w:jc w:val="both"/>
      </w:pPr>
      <w:r>
        <w:t>2. Apraše išvardyti terminai skaičiuojami kalendorinėmis dienomis imtinai. Jeigu termino ribinė diena yra ne darbo diena, termino pradžios ir pabaigos diena laikoma paskutinė darbo diena prieš šią dieną.</w:t>
      </w:r>
    </w:p>
    <w:p w14:paraId="72E5A7A5" w14:textId="77777777" w:rsidR="00E27C2C" w:rsidRDefault="00D82488">
      <w:pPr>
        <w:tabs>
          <w:tab w:val="left" w:pos="851"/>
          <w:tab w:val="left" w:pos="1418"/>
        </w:tabs>
        <w:ind w:firstLine="851"/>
        <w:jc w:val="both"/>
        <w:rPr>
          <w:lang w:eastAsia="ar-SA"/>
        </w:rPr>
      </w:pPr>
      <w:r>
        <w:t>3. Apraše vartojamos sąvokos apibrėžtos Lietuvos Respublikos švietimo įstatyme.</w:t>
      </w:r>
    </w:p>
    <w:p w14:paraId="6F5D5DCC" w14:textId="77777777" w:rsidR="00E27C2C" w:rsidRDefault="00D82488">
      <w:pPr>
        <w:tabs>
          <w:tab w:val="left" w:pos="851"/>
          <w:tab w:val="left" w:pos="1418"/>
        </w:tabs>
        <w:suppressAutoHyphens/>
        <w:ind w:left="360" w:firstLine="851"/>
        <w:jc w:val="both"/>
        <w:rPr>
          <w:szCs w:val="24"/>
          <w:lang w:eastAsia="ar-SA"/>
        </w:rPr>
      </w:pPr>
      <w:r>
        <w:rPr>
          <w:szCs w:val="24"/>
          <w:lang w:eastAsia="ar-SA"/>
        </w:rPr>
        <w:t>4. Priešmokyklinis ugdymas (toliau – PU):</w:t>
      </w:r>
    </w:p>
    <w:p w14:paraId="6BE45ADC" w14:textId="77777777" w:rsidR="00E27C2C" w:rsidRDefault="00D82488">
      <w:pPr>
        <w:tabs>
          <w:tab w:val="left" w:pos="851"/>
          <w:tab w:val="left" w:pos="1418"/>
        </w:tabs>
        <w:suppressAutoHyphens/>
        <w:ind w:left="360" w:firstLine="851"/>
        <w:jc w:val="both"/>
        <w:rPr>
          <w:szCs w:val="24"/>
          <w:lang w:eastAsia="ar-SA"/>
        </w:rPr>
      </w:pPr>
      <w:r>
        <w:rPr>
          <w:szCs w:val="24"/>
          <w:lang w:eastAsia="ar-SA"/>
        </w:rPr>
        <w:t>4.1. teikiamas vaikui, kuriam kalendoriniais metais sueina 6 metai;</w:t>
      </w:r>
    </w:p>
    <w:p w14:paraId="327E9E96" w14:textId="77777777" w:rsidR="00E27C2C" w:rsidRDefault="00D82488">
      <w:pPr>
        <w:tabs>
          <w:tab w:val="left" w:pos="851"/>
          <w:tab w:val="left" w:pos="1418"/>
        </w:tabs>
        <w:suppressAutoHyphens/>
        <w:ind w:firstLine="851"/>
        <w:jc w:val="both"/>
        <w:rPr>
          <w:szCs w:val="24"/>
          <w:lang w:eastAsia="ar-SA"/>
        </w:rPr>
      </w:pPr>
      <w:r>
        <w:rPr>
          <w:szCs w:val="24"/>
          <w:lang w:eastAsia="ar-SA"/>
        </w:rPr>
        <w:t>4.2. teikiamas anksčiau, nei vaikui sueina 6 metai, tėvų (globėjų) prašymu, jei tokį ugdymą rekomenduoja pedagoginė psichologinė tarnyba, teisės aktų nustatyta tvarka įvertinusi vaiko brandą mokytis pagal PU programą;</w:t>
      </w:r>
    </w:p>
    <w:p w14:paraId="3E96B34A" w14:textId="77777777" w:rsidR="00E27C2C" w:rsidRDefault="00D82488">
      <w:pPr>
        <w:tabs>
          <w:tab w:val="left" w:pos="851"/>
          <w:tab w:val="left" w:pos="1418"/>
        </w:tabs>
        <w:suppressAutoHyphens/>
        <w:ind w:firstLine="851"/>
        <w:jc w:val="both"/>
        <w:rPr>
          <w:szCs w:val="24"/>
          <w:lang w:eastAsia="ar-SA"/>
        </w:rPr>
      </w:pPr>
      <w:r>
        <w:rPr>
          <w:szCs w:val="24"/>
          <w:lang w:eastAsia="ar-SA"/>
        </w:rPr>
        <w:t>4.3. gali būti teikiamas ilgiau nei vienerius metus vaikui, kuriam reikia nuolatinės kvalifikuotų specialistų pagalbos ir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įsakymu.</w:t>
      </w:r>
    </w:p>
    <w:p w14:paraId="3668ECB5" w14:textId="77777777" w:rsidR="00E27C2C" w:rsidRDefault="00D82488">
      <w:pPr>
        <w:tabs>
          <w:tab w:val="left" w:pos="851"/>
          <w:tab w:val="left" w:pos="1440"/>
          <w:tab w:val="left" w:pos="1560"/>
          <w:tab w:val="left" w:pos="2040"/>
        </w:tabs>
        <w:ind w:firstLine="851"/>
        <w:jc w:val="both"/>
      </w:pPr>
      <w:r>
        <w:t>5. Kasmet iki gegužės 1 d. Šiaulių miesto savivaldybės taryba švietimo įstaigose nustato PU grupių skaičių mokslo metams.</w:t>
      </w:r>
    </w:p>
    <w:p w14:paraId="724DB8E3" w14:textId="77777777" w:rsidR="00E27C2C" w:rsidRDefault="00D82488">
      <w:pPr>
        <w:tabs>
          <w:tab w:val="left" w:pos="851"/>
          <w:tab w:val="left" w:pos="1440"/>
          <w:tab w:val="left" w:pos="1560"/>
          <w:tab w:val="left" w:pos="2040"/>
        </w:tabs>
        <w:ind w:firstLine="851"/>
        <w:jc w:val="both"/>
      </w:pPr>
      <w:r>
        <w:t>6. Maksimalus vaikų skaičius PU grupėje – 20 vaikų.</w:t>
      </w:r>
    </w:p>
    <w:p w14:paraId="2ABAD434" w14:textId="77777777" w:rsidR="00E27C2C" w:rsidRDefault="00D82488">
      <w:pPr>
        <w:tabs>
          <w:tab w:val="left" w:pos="851"/>
          <w:tab w:val="left" w:pos="1440"/>
          <w:tab w:val="left" w:pos="1560"/>
          <w:tab w:val="left" w:pos="2040"/>
        </w:tabs>
        <w:ind w:firstLine="851"/>
        <w:jc w:val="both"/>
      </w:pPr>
      <w:r>
        <w:t xml:space="preserve">7. Priėmimas į PU grupes vykdomas nuo einamųjų metų gegužės 1 d. iki rugsėjo 1 d. Į laisvas vietas PU grupėse vaikai priimami visus metus. </w:t>
      </w:r>
    </w:p>
    <w:p w14:paraId="5C6B8C68" w14:textId="77777777" w:rsidR="00E27C2C" w:rsidRDefault="00D82488">
      <w:pPr>
        <w:tabs>
          <w:tab w:val="left" w:pos="851"/>
          <w:tab w:val="left" w:pos="1418"/>
          <w:tab w:val="left" w:pos="1560"/>
          <w:tab w:val="left" w:pos="2040"/>
        </w:tabs>
        <w:ind w:firstLine="851"/>
        <w:jc w:val="both"/>
      </w:pPr>
      <w:r>
        <w:t>8. Aprašas skelbiamas Šiaulių miesto savivaldybės ir švietimo įstaigų interneto svetainėse.</w:t>
      </w:r>
    </w:p>
    <w:p w14:paraId="24F6507E" w14:textId="77777777" w:rsidR="00E27C2C" w:rsidRDefault="00D82488">
      <w:pPr>
        <w:tabs>
          <w:tab w:val="left" w:pos="851"/>
          <w:tab w:val="left" w:pos="1418"/>
        </w:tabs>
        <w:ind w:firstLine="851"/>
        <w:jc w:val="both"/>
      </w:pPr>
      <w:r>
        <w:t>9. Švietimo įstaigos direktorius supažindina tėvus (globėjus) su Aprašu.</w:t>
      </w:r>
    </w:p>
    <w:p w14:paraId="187ABC08" w14:textId="77777777" w:rsidR="00E27C2C" w:rsidRDefault="00E27C2C">
      <w:pPr>
        <w:tabs>
          <w:tab w:val="left" w:pos="960"/>
          <w:tab w:val="left" w:pos="1440"/>
          <w:tab w:val="left" w:pos="1560"/>
          <w:tab w:val="left" w:pos="2040"/>
        </w:tabs>
        <w:suppressAutoHyphens/>
        <w:ind w:left="1140"/>
        <w:jc w:val="both"/>
        <w:rPr>
          <w:szCs w:val="24"/>
        </w:rPr>
      </w:pPr>
    </w:p>
    <w:p w14:paraId="378C329C" w14:textId="218492C8" w:rsidR="00E27C2C" w:rsidRDefault="00E27C2C">
      <w:pPr>
        <w:keepNext/>
        <w:jc w:val="center"/>
        <w:outlineLvl w:val="1"/>
        <w:rPr>
          <w:b/>
          <w:caps/>
        </w:rPr>
      </w:pPr>
    </w:p>
    <w:p w14:paraId="187E4AE3" w14:textId="2B630961" w:rsidR="00E27C2C" w:rsidRDefault="00D82488">
      <w:pPr>
        <w:keepNext/>
        <w:jc w:val="center"/>
        <w:outlineLvl w:val="1"/>
        <w:rPr>
          <w:b/>
          <w:caps/>
        </w:rPr>
      </w:pPr>
      <w:r>
        <w:rPr>
          <w:b/>
          <w:caps/>
        </w:rPr>
        <w:t>II skyrius</w:t>
      </w:r>
    </w:p>
    <w:p w14:paraId="400BB37E" w14:textId="77777777" w:rsidR="00E27C2C" w:rsidRDefault="00D82488">
      <w:pPr>
        <w:tabs>
          <w:tab w:val="left" w:pos="960"/>
          <w:tab w:val="left" w:pos="1440"/>
          <w:tab w:val="left" w:pos="1560"/>
          <w:tab w:val="left" w:pos="2040"/>
        </w:tabs>
        <w:jc w:val="center"/>
        <w:rPr>
          <w:b/>
          <w:lang w:eastAsia="ar-SA"/>
        </w:rPr>
      </w:pPr>
      <w:r>
        <w:rPr>
          <w:b/>
        </w:rPr>
        <w:t xml:space="preserve">PRIĖMIMAS Į PRIEŠMOKYKLINIO UGDYMO GRUPES </w:t>
      </w:r>
    </w:p>
    <w:p w14:paraId="1BF1B820" w14:textId="77777777" w:rsidR="00E27C2C" w:rsidRDefault="00D82488">
      <w:pPr>
        <w:tabs>
          <w:tab w:val="left" w:pos="960"/>
          <w:tab w:val="left" w:pos="1440"/>
          <w:tab w:val="left" w:pos="1560"/>
          <w:tab w:val="left" w:pos="2040"/>
        </w:tabs>
        <w:jc w:val="center"/>
        <w:rPr>
          <w:b/>
        </w:rPr>
      </w:pPr>
      <w:r>
        <w:rPr>
          <w:b/>
        </w:rPr>
        <w:t xml:space="preserve">BENDROJO UGDYMO MOKYKLOSE </w:t>
      </w:r>
    </w:p>
    <w:p w14:paraId="233164D1" w14:textId="77777777" w:rsidR="00E27C2C" w:rsidRDefault="00E27C2C">
      <w:pPr>
        <w:tabs>
          <w:tab w:val="left" w:pos="960"/>
          <w:tab w:val="left" w:pos="1440"/>
          <w:tab w:val="left" w:pos="1560"/>
          <w:tab w:val="left" w:pos="2040"/>
        </w:tabs>
        <w:jc w:val="center"/>
        <w:rPr>
          <w:b/>
        </w:rPr>
      </w:pPr>
    </w:p>
    <w:p w14:paraId="38F55A74" w14:textId="77777777" w:rsidR="00E27C2C" w:rsidRDefault="00D82488">
      <w:pPr>
        <w:tabs>
          <w:tab w:val="left" w:pos="851"/>
          <w:tab w:val="left" w:pos="993"/>
          <w:tab w:val="left" w:pos="1440"/>
          <w:tab w:val="left" w:pos="1560"/>
          <w:tab w:val="left" w:pos="2040"/>
        </w:tabs>
        <w:ind w:firstLine="851"/>
        <w:jc w:val="both"/>
        <w:rPr>
          <w:lang w:eastAsia="lt-LT"/>
        </w:rPr>
      </w:pPr>
      <w:r>
        <w:t xml:space="preserve">10. </w:t>
      </w:r>
      <w:r>
        <w:rPr>
          <w:bCs/>
          <w:lang w:eastAsia="lt-LT"/>
        </w:rPr>
        <w:t>Bendrojo ugdymo mokyklos</w:t>
      </w:r>
      <w:r>
        <w:rPr>
          <w:lang w:eastAsia="lt-LT"/>
        </w:rPr>
        <w:t xml:space="preserve"> (toliau – mokykla) direktorius kasmet </w:t>
      </w:r>
      <w:r>
        <w:rPr>
          <w:bCs/>
          <w:lang w:eastAsia="lt-LT"/>
        </w:rPr>
        <w:t>iki einamųjų metų kovo 5</w:t>
      </w:r>
      <w:r>
        <w:t xml:space="preserve"> </w:t>
      </w:r>
      <w:r>
        <w:rPr>
          <w:bCs/>
          <w:lang w:eastAsia="lt-LT"/>
        </w:rPr>
        <w:t>dienos</w:t>
      </w:r>
      <w:r>
        <w:rPr>
          <w:lang w:eastAsia="lt-LT"/>
        </w:rPr>
        <w:t xml:space="preserve"> Šiaulių miesto savivaldybės administracijos Švietimo, kultūros ir sporto departamento Švietimo skyriui (toliau – Švietimo skyrius) pateikia informaciją apie planuojamą formuoti PU grupių skaičių ir numatomus vykdyti PU modelius.</w:t>
      </w:r>
    </w:p>
    <w:p w14:paraId="379BD448" w14:textId="77777777" w:rsidR="00E27C2C" w:rsidRDefault="00D82488">
      <w:pPr>
        <w:tabs>
          <w:tab w:val="left" w:pos="851"/>
          <w:tab w:val="left" w:pos="1440"/>
          <w:tab w:val="left" w:pos="1560"/>
          <w:tab w:val="left" w:pos="2040"/>
        </w:tabs>
        <w:ind w:firstLine="851"/>
        <w:jc w:val="both"/>
        <w:rPr>
          <w:lang w:eastAsia="lt-LT"/>
        </w:rPr>
      </w:pPr>
      <w:r>
        <w:t>11. Mo</w:t>
      </w:r>
      <w:r>
        <w:rPr>
          <w:bCs/>
          <w:lang w:eastAsia="lt-LT"/>
        </w:rPr>
        <w:t>kyklos, įgyvendinančios PU programą, į PU grupes priima vaikus, gyvenančius</w:t>
      </w:r>
      <w:r>
        <w:t xml:space="preserve"> mokyklos aptarnaujamoje teritorijoje, o esant laisvų vietų –</w:t>
      </w:r>
      <w:r>
        <w:rPr>
          <w:lang w:eastAsia="lt-LT"/>
        </w:rPr>
        <w:t xml:space="preserve"> </w:t>
      </w:r>
      <w:r>
        <w:t>gyvenančius ne mokyklos aptarnaujamoje teritorijoje</w:t>
      </w:r>
      <w:r>
        <w:rPr>
          <w:lang w:eastAsia="lt-LT"/>
        </w:rPr>
        <w:t>.</w:t>
      </w:r>
    </w:p>
    <w:p w14:paraId="702B9436" w14:textId="77777777" w:rsidR="00E27C2C" w:rsidRDefault="00E27C2C">
      <w:pPr>
        <w:tabs>
          <w:tab w:val="left" w:pos="851"/>
          <w:tab w:val="left" w:pos="960"/>
          <w:tab w:val="left" w:pos="1440"/>
          <w:tab w:val="left" w:pos="1560"/>
          <w:tab w:val="left" w:pos="2040"/>
        </w:tabs>
        <w:jc w:val="both"/>
        <w:rPr>
          <w:lang w:eastAsia="lt-LT"/>
        </w:rPr>
      </w:pPr>
    </w:p>
    <w:p w14:paraId="52E1D573" w14:textId="77777777" w:rsidR="00E27C2C" w:rsidRDefault="00E27C2C">
      <w:pPr>
        <w:tabs>
          <w:tab w:val="left" w:pos="851"/>
          <w:tab w:val="left" w:pos="960"/>
          <w:tab w:val="left" w:pos="1440"/>
          <w:tab w:val="left" w:pos="1560"/>
          <w:tab w:val="left" w:pos="2040"/>
        </w:tabs>
        <w:jc w:val="both"/>
        <w:rPr>
          <w:lang w:eastAsia="lt-LT"/>
        </w:rPr>
      </w:pPr>
    </w:p>
    <w:p w14:paraId="3CC683F4" w14:textId="77777777" w:rsidR="00E27C2C" w:rsidRDefault="00E27C2C">
      <w:pPr>
        <w:tabs>
          <w:tab w:val="left" w:pos="851"/>
          <w:tab w:val="left" w:pos="960"/>
          <w:tab w:val="left" w:pos="1440"/>
          <w:tab w:val="left" w:pos="1560"/>
          <w:tab w:val="left" w:pos="2040"/>
        </w:tabs>
        <w:jc w:val="both"/>
        <w:rPr>
          <w:lang w:eastAsia="lt-LT"/>
        </w:rPr>
      </w:pPr>
    </w:p>
    <w:p w14:paraId="26C1060D" w14:textId="5C86E552" w:rsidR="00E27C2C" w:rsidRDefault="00E27C2C">
      <w:pPr>
        <w:tabs>
          <w:tab w:val="left" w:pos="851"/>
          <w:tab w:val="left" w:pos="960"/>
          <w:tab w:val="left" w:pos="1440"/>
          <w:tab w:val="left" w:pos="1560"/>
          <w:tab w:val="left" w:pos="2040"/>
        </w:tabs>
        <w:jc w:val="center"/>
        <w:rPr>
          <w:b/>
          <w:caps/>
        </w:rPr>
      </w:pPr>
    </w:p>
    <w:p w14:paraId="5611F577" w14:textId="75C2C8F8" w:rsidR="00E27C2C" w:rsidRDefault="00D82488">
      <w:pPr>
        <w:tabs>
          <w:tab w:val="left" w:pos="851"/>
          <w:tab w:val="left" w:pos="960"/>
          <w:tab w:val="left" w:pos="1440"/>
          <w:tab w:val="left" w:pos="1560"/>
          <w:tab w:val="left" w:pos="2040"/>
        </w:tabs>
        <w:jc w:val="center"/>
        <w:rPr>
          <w:b/>
          <w:caps/>
        </w:rPr>
      </w:pPr>
      <w:r>
        <w:rPr>
          <w:b/>
          <w:caps/>
        </w:rPr>
        <w:t>III skyrius</w:t>
      </w:r>
    </w:p>
    <w:p w14:paraId="0A02C0C8" w14:textId="77777777" w:rsidR="00E27C2C" w:rsidRDefault="00D82488">
      <w:pPr>
        <w:tabs>
          <w:tab w:val="left" w:pos="960"/>
          <w:tab w:val="left" w:pos="1440"/>
          <w:tab w:val="left" w:pos="1560"/>
          <w:tab w:val="left" w:pos="2040"/>
        </w:tabs>
        <w:jc w:val="center"/>
        <w:rPr>
          <w:b/>
          <w:lang w:eastAsia="ar-SA"/>
        </w:rPr>
      </w:pPr>
      <w:r>
        <w:rPr>
          <w:b/>
        </w:rPr>
        <w:t>PRIĖMIMAS Į PRIEŠMOKYKLINIO UGDYMO GRUPES</w:t>
      </w:r>
    </w:p>
    <w:p w14:paraId="26AA7760" w14:textId="77777777" w:rsidR="00E27C2C" w:rsidRDefault="00D82488">
      <w:pPr>
        <w:tabs>
          <w:tab w:val="left" w:pos="960"/>
          <w:tab w:val="left" w:pos="1440"/>
          <w:tab w:val="left" w:pos="1560"/>
          <w:tab w:val="left" w:pos="2040"/>
        </w:tabs>
        <w:ind w:firstLine="62"/>
        <w:jc w:val="center"/>
        <w:rPr>
          <w:b/>
        </w:rPr>
      </w:pPr>
      <w:r>
        <w:rPr>
          <w:b/>
        </w:rPr>
        <w:t>IKIMOKYKLINIO UGDYMO ĮSTAIGOSE</w:t>
      </w:r>
    </w:p>
    <w:p w14:paraId="74B2529F" w14:textId="77777777" w:rsidR="00E27C2C" w:rsidRDefault="00E27C2C">
      <w:pPr>
        <w:tabs>
          <w:tab w:val="left" w:pos="851"/>
          <w:tab w:val="left" w:pos="993"/>
          <w:tab w:val="left" w:pos="1440"/>
          <w:tab w:val="left" w:pos="1560"/>
          <w:tab w:val="left" w:pos="2040"/>
        </w:tabs>
        <w:jc w:val="both"/>
        <w:rPr>
          <w:color w:val="000000"/>
          <w:lang w:eastAsia="lt-LT"/>
        </w:rPr>
      </w:pPr>
    </w:p>
    <w:p w14:paraId="7818992A" w14:textId="77777777" w:rsidR="00E27C2C" w:rsidRDefault="00D82488">
      <w:pPr>
        <w:tabs>
          <w:tab w:val="left" w:pos="851"/>
          <w:tab w:val="left" w:pos="993"/>
          <w:tab w:val="left" w:pos="1440"/>
          <w:tab w:val="left" w:pos="1560"/>
          <w:tab w:val="left" w:pos="2040"/>
        </w:tabs>
        <w:ind w:firstLine="851"/>
        <w:jc w:val="both"/>
        <w:rPr>
          <w:lang w:eastAsia="lt-LT"/>
        </w:rPr>
      </w:pPr>
      <w:r>
        <w:rPr>
          <w:lang w:eastAsia="lt-LT"/>
        </w:rPr>
        <w:t>12.</w:t>
      </w:r>
      <w:r>
        <w:rPr>
          <w:bCs/>
          <w:lang w:eastAsia="lt-LT"/>
        </w:rPr>
        <w:t xml:space="preserve"> Priėmimas į PU grupe (-es)</w:t>
      </w:r>
      <w:r>
        <w:rPr>
          <w:lang w:eastAsia="lt-LT"/>
        </w:rPr>
        <w:t xml:space="preserve"> ikimokyklinio ugdymo įstaigoje, išskyrus specialiosios</w:t>
      </w:r>
      <w:r>
        <w:t xml:space="preserve"> </w:t>
      </w:r>
      <w:r>
        <w:rPr>
          <w:lang w:eastAsia="lt-LT"/>
        </w:rPr>
        <w:t>paskirties įstaigas, vykdomas, jeigu:</w:t>
      </w:r>
    </w:p>
    <w:p w14:paraId="62B8E6C1" w14:textId="77777777" w:rsidR="00E27C2C" w:rsidRDefault="00D82488">
      <w:pPr>
        <w:tabs>
          <w:tab w:val="left" w:pos="851"/>
          <w:tab w:val="left" w:pos="993"/>
          <w:tab w:val="left" w:pos="1440"/>
          <w:tab w:val="left" w:pos="1560"/>
          <w:tab w:val="left" w:pos="2040"/>
        </w:tabs>
        <w:ind w:firstLine="851"/>
        <w:jc w:val="both"/>
        <w:rPr>
          <w:lang w:eastAsia="lt-LT"/>
        </w:rPr>
      </w:pPr>
      <w:r>
        <w:rPr>
          <w:lang w:eastAsia="lt-LT"/>
        </w:rPr>
        <w:t xml:space="preserve">12.1. toje </w:t>
      </w:r>
      <w:r>
        <w:rPr>
          <w:bCs/>
          <w:lang w:eastAsia="lt-LT"/>
        </w:rPr>
        <w:t xml:space="preserve">įstaigoje tenkinamas </w:t>
      </w:r>
      <w:r>
        <w:rPr>
          <w:lang w:eastAsia="lt-LT"/>
        </w:rPr>
        <w:t>poreikis</w:t>
      </w:r>
      <w:r>
        <w:rPr>
          <w:bCs/>
          <w:lang w:eastAsia="lt-LT"/>
        </w:rPr>
        <w:t xml:space="preserve"> ugdytis 0</w:t>
      </w:r>
      <w:r>
        <w:t>–</w:t>
      </w:r>
      <w:r>
        <w:rPr>
          <w:lang w:eastAsia="lt-LT"/>
        </w:rPr>
        <w:t>5 metų vaikams;</w:t>
      </w:r>
    </w:p>
    <w:p w14:paraId="6A7955C0" w14:textId="77777777" w:rsidR="00E27C2C" w:rsidRDefault="00D82488">
      <w:pPr>
        <w:tabs>
          <w:tab w:val="left" w:pos="851"/>
          <w:tab w:val="left" w:pos="993"/>
          <w:tab w:val="left" w:pos="1440"/>
          <w:tab w:val="left" w:pos="1560"/>
          <w:tab w:val="left" w:pos="2040"/>
        </w:tabs>
        <w:ind w:firstLine="851"/>
        <w:jc w:val="both"/>
        <w:rPr>
          <w:lang w:eastAsia="lt-LT"/>
        </w:rPr>
      </w:pPr>
      <w:r>
        <w:rPr>
          <w:lang w:eastAsia="lt-LT"/>
        </w:rPr>
        <w:t>12.2. šalia nėra mokyklos, įgyvendinančios PU programą, arba mokykloje netelpa visi norintieji.</w:t>
      </w:r>
    </w:p>
    <w:p w14:paraId="4BDB8635" w14:textId="77777777" w:rsidR="00E27C2C" w:rsidRDefault="00D82488">
      <w:pPr>
        <w:tabs>
          <w:tab w:val="left" w:pos="851"/>
          <w:tab w:val="left" w:pos="993"/>
          <w:tab w:val="left" w:pos="1440"/>
          <w:tab w:val="left" w:pos="1560"/>
          <w:tab w:val="left" w:pos="2040"/>
        </w:tabs>
        <w:ind w:firstLine="851"/>
        <w:jc w:val="both"/>
        <w:rPr>
          <w:lang w:eastAsia="lt-LT"/>
        </w:rPr>
      </w:pPr>
      <w:r>
        <w:t xml:space="preserve">13. Į PU grupę (-es) priimami vaikai, kurie šioje </w:t>
      </w:r>
      <w:r>
        <w:rPr>
          <w:lang w:eastAsia="lt-LT"/>
        </w:rPr>
        <w:t>ikimokyklinio ugdymo įstaigoje jau buvo ugdomi pagal ikimokyklinio ugdymo programą. Jeigu pageidaujančių yra daugiau nei įstaiga gali priimti, taikomi šie prioritetai:</w:t>
      </w:r>
    </w:p>
    <w:p w14:paraId="3FB888D4" w14:textId="77777777" w:rsidR="00E27C2C" w:rsidRDefault="00D82488">
      <w:pPr>
        <w:tabs>
          <w:tab w:val="left" w:pos="851"/>
          <w:tab w:val="left" w:pos="993"/>
          <w:tab w:val="left" w:pos="1440"/>
          <w:tab w:val="left" w:pos="1560"/>
          <w:tab w:val="left" w:pos="2040"/>
        </w:tabs>
        <w:ind w:firstLine="851"/>
        <w:jc w:val="both"/>
        <w:rPr>
          <w:lang w:eastAsia="lt-LT"/>
        </w:rPr>
      </w:pPr>
      <w:r>
        <w:rPr>
          <w:lang w:eastAsia="lt-LT"/>
        </w:rPr>
        <w:t>13.1. vaikas gyvena arčiau ikimokyklinio ugdymo įstaigos;</w:t>
      </w:r>
    </w:p>
    <w:p w14:paraId="2566043C" w14:textId="77777777" w:rsidR="00E27C2C" w:rsidRDefault="00D82488">
      <w:pPr>
        <w:tabs>
          <w:tab w:val="left" w:pos="851"/>
          <w:tab w:val="left" w:pos="993"/>
          <w:tab w:val="left" w:pos="1440"/>
          <w:tab w:val="left" w:pos="1560"/>
          <w:tab w:val="left" w:pos="2040"/>
        </w:tabs>
        <w:ind w:firstLine="851"/>
        <w:jc w:val="both"/>
        <w:rPr>
          <w:lang w:eastAsia="lt-LT"/>
        </w:rPr>
      </w:pPr>
      <w:r>
        <w:rPr>
          <w:lang w:eastAsia="lt-LT"/>
        </w:rPr>
        <w:t>13.2. įstaigą lanko brolis ar sesuo.</w:t>
      </w:r>
    </w:p>
    <w:p w14:paraId="55BD35C1" w14:textId="77777777" w:rsidR="00E27C2C" w:rsidRDefault="00D82488">
      <w:pPr>
        <w:tabs>
          <w:tab w:val="left" w:pos="851"/>
          <w:tab w:val="left" w:pos="993"/>
          <w:tab w:val="left" w:pos="1440"/>
          <w:tab w:val="left" w:pos="1560"/>
          <w:tab w:val="left" w:pos="2040"/>
        </w:tabs>
        <w:ind w:firstLine="851"/>
        <w:jc w:val="both"/>
        <w:rPr>
          <w:lang w:eastAsia="ar-SA"/>
        </w:rPr>
      </w:pPr>
      <w:r>
        <w:t>14. PU grupės formuojamos iš to paties amžiaus vaikų. Jeigu įstaigoje yra daugiau vaikų, nei nustatytas maksimalus vaikų skaičius PU grupėje, jie, suderinus su Švietimo skyriumi, gali būti ugdomi jungtinėje grupėje. Jungtinėje grupėje turi būti užtikrinamas vaiko dienos ir ugdymo režimas pagal fiziologinius ir amžiaus ypatumus.</w:t>
      </w:r>
    </w:p>
    <w:p w14:paraId="56C423A6" w14:textId="437DE011" w:rsidR="00E27C2C" w:rsidRDefault="00E27C2C">
      <w:pPr>
        <w:tabs>
          <w:tab w:val="left" w:pos="960"/>
          <w:tab w:val="left" w:pos="1440"/>
          <w:tab w:val="left" w:pos="1560"/>
          <w:tab w:val="left" w:pos="2040"/>
        </w:tabs>
        <w:suppressAutoHyphens/>
        <w:ind w:left="785"/>
        <w:jc w:val="both"/>
        <w:rPr>
          <w:szCs w:val="24"/>
          <w:lang w:eastAsia="ar-SA"/>
        </w:rPr>
      </w:pPr>
    </w:p>
    <w:p w14:paraId="3D987EC8" w14:textId="48C5925D" w:rsidR="00E27C2C" w:rsidRDefault="00D82488">
      <w:pPr>
        <w:jc w:val="center"/>
        <w:rPr>
          <w:b/>
        </w:rPr>
      </w:pPr>
      <w:r>
        <w:rPr>
          <w:b/>
        </w:rPr>
        <w:t>IV</w:t>
      </w:r>
      <w:r>
        <w:rPr>
          <w:b/>
          <w:caps/>
        </w:rPr>
        <w:t xml:space="preserve"> skyrius</w:t>
      </w:r>
    </w:p>
    <w:p w14:paraId="1E449294" w14:textId="77777777" w:rsidR="00E27C2C" w:rsidRDefault="00D82488">
      <w:pPr>
        <w:tabs>
          <w:tab w:val="left" w:pos="960"/>
          <w:tab w:val="left" w:pos="1440"/>
          <w:tab w:val="left" w:pos="1560"/>
          <w:tab w:val="left" w:pos="2040"/>
        </w:tabs>
        <w:jc w:val="center"/>
        <w:rPr>
          <w:b/>
        </w:rPr>
      </w:pPr>
      <w:r>
        <w:rPr>
          <w:b/>
        </w:rPr>
        <w:t>PRIĖMIMO Į PRIEŠMOKYKLINIO UGDYMO GRUPES ĮFORMINIMAS</w:t>
      </w:r>
    </w:p>
    <w:p w14:paraId="47B7FC06" w14:textId="77777777" w:rsidR="00E27C2C" w:rsidRDefault="00E27C2C">
      <w:pPr>
        <w:tabs>
          <w:tab w:val="left" w:pos="960"/>
          <w:tab w:val="left" w:pos="1440"/>
          <w:tab w:val="left" w:pos="1560"/>
          <w:tab w:val="left" w:pos="2040"/>
        </w:tabs>
        <w:suppressAutoHyphens/>
        <w:ind w:left="360"/>
        <w:jc w:val="both"/>
        <w:rPr>
          <w:szCs w:val="24"/>
          <w:lang w:eastAsia="ar-SA"/>
        </w:rPr>
      </w:pPr>
    </w:p>
    <w:p w14:paraId="784C5E39" w14:textId="77777777" w:rsidR="00E27C2C" w:rsidRDefault="00D82488">
      <w:pPr>
        <w:tabs>
          <w:tab w:val="left" w:pos="851"/>
          <w:tab w:val="left" w:pos="1440"/>
          <w:tab w:val="left" w:pos="1560"/>
          <w:tab w:val="left" w:pos="2040"/>
        </w:tabs>
        <w:suppressAutoHyphens/>
        <w:ind w:firstLine="851"/>
        <w:jc w:val="both"/>
        <w:rPr>
          <w:szCs w:val="24"/>
        </w:rPr>
      </w:pPr>
      <w:r>
        <w:rPr>
          <w:szCs w:val="24"/>
          <w:lang w:eastAsia="ar-SA"/>
        </w:rPr>
        <w:t>15</w:t>
      </w:r>
      <w:r>
        <w:rPr>
          <w:szCs w:val="24"/>
        </w:rPr>
        <w:t>. Dėl priėmimo į PU grupę tėvai (globėjai) švietimo įstaigai pateikia:</w:t>
      </w:r>
    </w:p>
    <w:p w14:paraId="24C7AE10" w14:textId="77777777" w:rsidR="00E27C2C" w:rsidRDefault="00D82488">
      <w:pPr>
        <w:tabs>
          <w:tab w:val="left" w:pos="851"/>
          <w:tab w:val="left" w:pos="1440"/>
          <w:tab w:val="left" w:pos="1560"/>
          <w:tab w:val="left" w:pos="2040"/>
        </w:tabs>
        <w:ind w:firstLine="851"/>
        <w:jc w:val="both"/>
      </w:pPr>
      <w:r>
        <w:t>15.1. prašymą;</w:t>
      </w:r>
    </w:p>
    <w:p w14:paraId="1B6D714F" w14:textId="77777777" w:rsidR="00E27C2C" w:rsidRDefault="00D82488">
      <w:pPr>
        <w:tabs>
          <w:tab w:val="left" w:pos="851"/>
          <w:tab w:val="left" w:pos="1440"/>
          <w:tab w:val="left" w:pos="1560"/>
          <w:tab w:val="left" w:pos="2040"/>
        </w:tabs>
        <w:ind w:firstLine="851"/>
        <w:jc w:val="both"/>
      </w:pPr>
      <w:r>
        <w:t>15.2. vaiko tapatybę patvirtinantį dokumentą ir jo kopiją;</w:t>
      </w:r>
    </w:p>
    <w:p w14:paraId="50A0A0D7" w14:textId="77777777" w:rsidR="00E27C2C" w:rsidRDefault="00D82488">
      <w:pPr>
        <w:tabs>
          <w:tab w:val="left" w:pos="851"/>
          <w:tab w:val="left" w:pos="1440"/>
          <w:tab w:val="left" w:pos="1560"/>
          <w:tab w:val="left" w:pos="2040"/>
        </w:tabs>
        <w:ind w:firstLine="851"/>
        <w:jc w:val="both"/>
      </w:pPr>
      <w:r>
        <w:t>15.3. nustatytos formos vaiko sveikatos patikrinimo pažymą.</w:t>
      </w:r>
    </w:p>
    <w:p w14:paraId="3D473A56" w14:textId="77777777" w:rsidR="00E27C2C" w:rsidRDefault="00D82488">
      <w:pPr>
        <w:tabs>
          <w:tab w:val="left" w:pos="851"/>
          <w:tab w:val="left" w:pos="1440"/>
          <w:tab w:val="left" w:pos="1560"/>
          <w:tab w:val="left" w:pos="2040"/>
        </w:tabs>
        <w:ind w:firstLine="851"/>
        <w:jc w:val="both"/>
      </w:pPr>
      <w:r>
        <w:t>16. Prašymas ir kiti su priėmimu susiję dokumentai registruojami Tėvų prašymų registre pateikimo metu.</w:t>
      </w:r>
    </w:p>
    <w:p w14:paraId="7095D419" w14:textId="77777777" w:rsidR="00E27C2C" w:rsidRDefault="00D82488">
      <w:pPr>
        <w:tabs>
          <w:tab w:val="left" w:pos="851"/>
          <w:tab w:val="left" w:pos="1440"/>
          <w:tab w:val="left" w:pos="1560"/>
          <w:tab w:val="left" w:pos="2040"/>
        </w:tabs>
        <w:ind w:firstLine="851"/>
        <w:jc w:val="both"/>
      </w:pPr>
      <w:r>
        <w:t xml:space="preserve">17. </w:t>
      </w:r>
      <w:r>
        <w:rPr>
          <w:bCs/>
          <w:lang w:eastAsia="lt-LT"/>
        </w:rPr>
        <w:t>Priėmimas į PU grupę</w:t>
      </w:r>
      <w:r>
        <w:rPr>
          <w:lang w:eastAsia="lt-LT"/>
        </w:rPr>
        <w:t xml:space="preserve"> </w:t>
      </w:r>
      <w:r>
        <w:t>įforminamas mokymo sutartimi, kuri sudaroma vieneriems mokslo metams:</w:t>
      </w:r>
    </w:p>
    <w:p w14:paraId="3EF6C1A3" w14:textId="77777777" w:rsidR="00E27C2C" w:rsidRDefault="00D82488">
      <w:pPr>
        <w:tabs>
          <w:tab w:val="left" w:pos="851"/>
          <w:tab w:val="left" w:pos="1440"/>
          <w:tab w:val="left" w:pos="1560"/>
          <w:tab w:val="left" w:pos="2040"/>
        </w:tabs>
        <w:ind w:firstLine="851"/>
        <w:jc w:val="both"/>
      </w:pPr>
      <w:r>
        <w:t>17.1. abu sutarties egzempliorius pasirašo švietimo įstaigos direktorius ir vienas iš tėvų (globėjų);</w:t>
      </w:r>
    </w:p>
    <w:p w14:paraId="1B6F5C1D" w14:textId="77777777" w:rsidR="00E27C2C" w:rsidRDefault="00D82488">
      <w:pPr>
        <w:tabs>
          <w:tab w:val="left" w:pos="851"/>
          <w:tab w:val="left" w:pos="1440"/>
          <w:tab w:val="left" w:pos="1560"/>
          <w:tab w:val="left" w:pos="2040"/>
        </w:tabs>
        <w:ind w:firstLine="851"/>
        <w:jc w:val="both"/>
      </w:pPr>
      <w:r>
        <w:t>17.2. mokymo sutartis registruojama Mokymo sutarčių registre.</w:t>
      </w:r>
    </w:p>
    <w:p w14:paraId="1A2D8C78" w14:textId="77777777" w:rsidR="00E27C2C" w:rsidRDefault="00D82488">
      <w:pPr>
        <w:tabs>
          <w:tab w:val="left" w:pos="851"/>
          <w:tab w:val="left" w:pos="1440"/>
          <w:tab w:val="left" w:pos="1560"/>
          <w:tab w:val="left" w:pos="2040"/>
        </w:tabs>
        <w:ind w:firstLine="851"/>
        <w:jc w:val="both"/>
      </w:pPr>
      <w:r>
        <w:t>18. Sudarius mokymo sutartį, asmuo įtraukiamas į mokyklos Mokinių registrą.</w:t>
      </w:r>
    </w:p>
    <w:p w14:paraId="60729974" w14:textId="77777777" w:rsidR="00E27C2C" w:rsidRDefault="00D82488">
      <w:pPr>
        <w:tabs>
          <w:tab w:val="left" w:pos="851"/>
          <w:tab w:val="left" w:pos="1440"/>
          <w:tab w:val="left" w:pos="1560"/>
          <w:tab w:val="left" w:pos="2040"/>
        </w:tabs>
        <w:suppressAutoHyphens/>
        <w:ind w:firstLine="851"/>
        <w:jc w:val="both"/>
        <w:rPr>
          <w:szCs w:val="24"/>
          <w:lang w:eastAsia="ar-SA"/>
        </w:rPr>
      </w:pPr>
      <w:r>
        <w:rPr>
          <w:bCs/>
          <w:szCs w:val="24"/>
          <w:lang w:eastAsia="ar-SA"/>
        </w:rPr>
        <w:t xml:space="preserve">19. </w:t>
      </w:r>
      <w:r>
        <w:rPr>
          <w:szCs w:val="24"/>
          <w:lang w:eastAsia="ar-SA"/>
        </w:rPr>
        <w:t>PU grupės sudėtis įforminama švietimo įstaigos direktoriaus įsakymu.</w:t>
      </w:r>
    </w:p>
    <w:p w14:paraId="2775EA62" w14:textId="3A0FA153" w:rsidR="00E27C2C" w:rsidRDefault="00E27C2C">
      <w:pPr>
        <w:tabs>
          <w:tab w:val="left" w:pos="851"/>
          <w:tab w:val="left" w:pos="1440"/>
          <w:tab w:val="left" w:pos="1560"/>
          <w:tab w:val="left" w:pos="2040"/>
        </w:tabs>
        <w:suppressAutoHyphens/>
        <w:jc w:val="both"/>
        <w:rPr>
          <w:szCs w:val="24"/>
          <w:lang w:eastAsia="ar-SA"/>
        </w:rPr>
      </w:pPr>
    </w:p>
    <w:p w14:paraId="71AD7303" w14:textId="56079F99" w:rsidR="00E27C2C" w:rsidRDefault="00D82488">
      <w:pPr>
        <w:jc w:val="center"/>
        <w:rPr>
          <w:b/>
        </w:rPr>
      </w:pPr>
      <w:r>
        <w:rPr>
          <w:b/>
        </w:rPr>
        <w:t>V</w:t>
      </w:r>
      <w:r>
        <w:rPr>
          <w:b/>
          <w:caps/>
        </w:rPr>
        <w:t xml:space="preserve"> skyrius</w:t>
      </w:r>
    </w:p>
    <w:p w14:paraId="262229E2" w14:textId="77777777" w:rsidR="00E27C2C" w:rsidRDefault="00D82488">
      <w:pPr>
        <w:tabs>
          <w:tab w:val="left" w:pos="960"/>
          <w:tab w:val="left" w:pos="1440"/>
          <w:tab w:val="left" w:pos="1560"/>
          <w:tab w:val="left" w:pos="2040"/>
        </w:tabs>
        <w:jc w:val="center"/>
        <w:rPr>
          <w:b/>
        </w:rPr>
      </w:pPr>
      <w:r>
        <w:rPr>
          <w:b/>
        </w:rPr>
        <w:t xml:space="preserve">INFORMAVIMAS APIE PRIĖMIMĄ Į PRIEŠMOKYKLINIO UGDYMO GRUPES </w:t>
      </w:r>
    </w:p>
    <w:p w14:paraId="07AD9D3E" w14:textId="77777777" w:rsidR="00E27C2C" w:rsidRDefault="00E27C2C">
      <w:pPr>
        <w:jc w:val="center"/>
        <w:rPr>
          <w:rFonts w:eastAsia="Calibri"/>
          <w:szCs w:val="24"/>
        </w:rPr>
      </w:pPr>
    </w:p>
    <w:p w14:paraId="2A761AB5" w14:textId="77777777" w:rsidR="00E27C2C" w:rsidRDefault="00D82488">
      <w:pPr>
        <w:tabs>
          <w:tab w:val="left" w:pos="851"/>
          <w:tab w:val="left" w:pos="993"/>
          <w:tab w:val="left" w:pos="1440"/>
          <w:tab w:val="left" w:pos="1560"/>
          <w:tab w:val="left" w:pos="2040"/>
        </w:tabs>
        <w:ind w:firstLine="851"/>
        <w:jc w:val="both"/>
        <w:rPr>
          <w:lang w:eastAsia="lt-LT"/>
        </w:rPr>
      </w:pPr>
      <w:r>
        <w:rPr>
          <w:lang w:eastAsia="lt-LT"/>
        </w:rPr>
        <w:t>20. Švietimo įstaigos direktorius informaciją apie priėmimą į PU grupes teikia Švietimo skyriaus nustatyta tvarka.</w:t>
      </w:r>
    </w:p>
    <w:p w14:paraId="0FEB5AAA" w14:textId="77777777" w:rsidR="00E27C2C" w:rsidRDefault="00D82488">
      <w:pPr>
        <w:tabs>
          <w:tab w:val="left" w:pos="851"/>
          <w:tab w:val="left" w:pos="1440"/>
          <w:tab w:val="left" w:pos="1560"/>
          <w:tab w:val="left" w:pos="2040"/>
        </w:tabs>
        <w:ind w:firstLine="851"/>
        <w:jc w:val="both"/>
      </w:pPr>
      <w:r>
        <w:t xml:space="preserve">21. </w:t>
      </w:r>
      <w:r>
        <w:rPr>
          <w:lang w:eastAsia="lt-LT"/>
        </w:rPr>
        <w:t>Švietimo įstaiga</w:t>
      </w:r>
      <w:r>
        <w:t xml:space="preserve"> visus mokslo metus įstaigos interneto svetainėje ir įstaigos atvirose erdvėse skelbia informaciją apie laisvas vietas PU grupėse ir kas savaitę ją atnaujina.</w:t>
      </w:r>
    </w:p>
    <w:p w14:paraId="5301D51E" w14:textId="1BB6DB05" w:rsidR="00E27C2C" w:rsidRDefault="00E27C2C">
      <w:pPr>
        <w:jc w:val="center"/>
        <w:rPr>
          <w:b/>
        </w:rPr>
      </w:pPr>
    </w:p>
    <w:p w14:paraId="0859C3EE" w14:textId="1704DDA3" w:rsidR="00E27C2C" w:rsidRDefault="00D82488">
      <w:pPr>
        <w:jc w:val="center"/>
        <w:rPr>
          <w:b/>
          <w:caps/>
        </w:rPr>
      </w:pPr>
      <w:r>
        <w:rPr>
          <w:b/>
        </w:rPr>
        <w:t>VI</w:t>
      </w:r>
      <w:r>
        <w:rPr>
          <w:b/>
          <w:caps/>
        </w:rPr>
        <w:t xml:space="preserve"> skyrius</w:t>
      </w:r>
    </w:p>
    <w:p w14:paraId="76BE47BE" w14:textId="77777777" w:rsidR="00E27C2C" w:rsidRDefault="00D82488">
      <w:pPr>
        <w:keepNext/>
        <w:tabs>
          <w:tab w:val="left" w:pos="1320"/>
        </w:tabs>
        <w:rPr>
          <w:b/>
          <w:caps/>
        </w:rPr>
      </w:pPr>
      <w:r>
        <w:rPr>
          <w:b/>
        </w:rPr>
        <w:t>PRIĖMIMO Į PRIEŠMOKYKLINIO UGDYMO GRUPES</w:t>
      </w:r>
      <w:r>
        <w:rPr>
          <w:b/>
          <w:caps/>
        </w:rPr>
        <w:t xml:space="preserve"> priežiūra ir atsakomybė</w:t>
      </w:r>
    </w:p>
    <w:p w14:paraId="7CD32C65" w14:textId="77777777" w:rsidR="00E27C2C" w:rsidRDefault="00E27C2C">
      <w:pPr>
        <w:keepNext/>
        <w:tabs>
          <w:tab w:val="left" w:pos="1320"/>
        </w:tabs>
      </w:pPr>
    </w:p>
    <w:p w14:paraId="4C5B1FF1" w14:textId="77777777" w:rsidR="00E27C2C" w:rsidRDefault="00D82488">
      <w:pPr>
        <w:tabs>
          <w:tab w:val="left" w:pos="851"/>
          <w:tab w:val="left" w:pos="1440"/>
          <w:tab w:val="left" w:pos="1560"/>
          <w:tab w:val="left" w:pos="2040"/>
        </w:tabs>
        <w:ind w:firstLine="851"/>
        <w:jc w:val="both"/>
      </w:pPr>
      <w:r>
        <w:t xml:space="preserve">22. </w:t>
      </w:r>
      <w:r>
        <w:rPr>
          <w:bCs/>
          <w:lang w:eastAsia="lt-LT"/>
        </w:rPr>
        <w:t>Priėmimo į PU grupes</w:t>
      </w:r>
      <w:r>
        <w:rPr>
          <w:lang w:eastAsia="lt-LT"/>
        </w:rPr>
        <w:t xml:space="preserve"> </w:t>
      </w:r>
      <w:r>
        <w:t>priežiūrą vykdo Švietimo skyrius.</w:t>
      </w:r>
    </w:p>
    <w:p w14:paraId="5EE54720" w14:textId="1DB2F03D" w:rsidR="00E27C2C" w:rsidRDefault="00D82488">
      <w:pPr>
        <w:tabs>
          <w:tab w:val="left" w:pos="851"/>
          <w:tab w:val="left" w:pos="1440"/>
          <w:tab w:val="left" w:pos="1560"/>
          <w:tab w:val="left" w:pos="2040"/>
        </w:tabs>
        <w:ind w:firstLine="851"/>
        <w:jc w:val="both"/>
      </w:pPr>
      <w:r>
        <w:t>23. Už  p</w:t>
      </w:r>
      <w:r>
        <w:rPr>
          <w:bCs/>
          <w:lang w:eastAsia="lt-LT"/>
        </w:rPr>
        <w:t>riėmimą į PU grupes</w:t>
      </w:r>
      <w:r>
        <w:rPr>
          <w:lang w:eastAsia="lt-LT"/>
        </w:rPr>
        <w:t xml:space="preserve"> </w:t>
      </w:r>
      <w:r>
        <w:t>atsako švietimo įstaigos direktorius teisės aktų nustatyta tvarka.</w:t>
      </w:r>
    </w:p>
    <w:p w14:paraId="19688F61" w14:textId="63F81FA7" w:rsidR="00E27C2C" w:rsidRDefault="00D82488" w:rsidP="00D82488">
      <w:pPr>
        <w:tabs>
          <w:tab w:val="left" w:pos="851"/>
          <w:tab w:val="left" w:pos="1440"/>
          <w:tab w:val="left" w:pos="1560"/>
          <w:tab w:val="left" w:pos="2040"/>
        </w:tabs>
        <w:jc w:val="center"/>
        <w:rPr>
          <w:szCs w:val="24"/>
        </w:rPr>
      </w:pPr>
      <w:r>
        <w:t>___________________________________</w:t>
      </w:r>
    </w:p>
    <w:sectPr w:rsidR="00E27C2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684B9" w14:textId="77777777" w:rsidR="008741BD" w:rsidRDefault="008741BD">
      <w:pPr>
        <w:rPr>
          <w:szCs w:val="24"/>
        </w:rPr>
      </w:pPr>
      <w:r>
        <w:rPr>
          <w:szCs w:val="24"/>
        </w:rPr>
        <w:separator/>
      </w:r>
    </w:p>
  </w:endnote>
  <w:endnote w:type="continuationSeparator" w:id="0">
    <w:p w14:paraId="1D0268BF" w14:textId="77777777" w:rsidR="008741BD" w:rsidRDefault="008741B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DAEB7" w14:textId="77777777" w:rsidR="008741BD" w:rsidRDefault="008741BD">
      <w:pPr>
        <w:rPr>
          <w:szCs w:val="24"/>
        </w:rPr>
      </w:pPr>
      <w:r>
        <w:rPr>
          <w:szCs w:val="24"/>
        </w:rPr>
        <w:separator/>
      </w:r>
    </w:p>
  </w:footnote>
  <w:footnote w:type="continuationSeparator" w:id="0">
    <w:p w14:paraId="10B53D3F" w14:textId="77777777" w:rsidR="008741BD" w:rsidRDefault="008741BD">
      <w:pPr>
        <w:rPr>
          <w:szCs w:val="24"/>
        </w:rPr>
      </w:pPr>
      <w:r>
        <w:rPr>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E2"/>
    <w:rsid w:val="003025E2"/>
    <w:rsid w:val="003E5AA4"/>
    <w:rsid w:val="00704B64"/>
    <w:rsid w:val="008741BD"/>
    <w:rsid w:val="00D82488"/>
    <w:rsid w:val="00E2459C"/>
    <w:rsid w:val="00E27C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4401D"/>
  <w15:docId w15:val="{0E9B08A0-A632-4DDA-9FC5-E8A0EE9D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82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6580">
      <w:bodyDiv w:val="1"/>
      <w:marLeft w:val="0"/>
      <w:marRight w:val="0"/>
      <w:marTop w:val="0"/>
      <w:marBottom w:val="0"/>
      <w:divBdr>
        <w:top w:val="none" w:sz="0" w:space="0" w:color="auto"/>
        <w:left w:val="none" w:sz="0" w:space="0" w:color="auto"/>
        <w:bottom w:val="none" w:sz="0" w:space="0" w:color="auto"/>
        <w:right w:val="none" w:sz="0" w:space="0" w:color="auto"/>
      </w:divBdr>
    </w:div>
    <w:div w:id="489373081">
      <w:bodyDiv w:val="1"/>
      <w:marLeft w:val="0"/>
      <w:marRight w:val="0"/>
      <w:marTop w:val="0"/>
      <w:marBottom w:val="0"/>
      <w:divBdr>
        <w:top w:val="none" w:sz="0" w:space="0" w:color="auto"/>
        <w:left w:val="none" w:sz="0" w:space="0" w:color="auto"/>
        <w:bottom w:val="none" w:sz="0" w:space="0" w:color="auto"/>
        <w:right w:val="none" w:sz="0" w:space="0" w:color="auto"/>
      </w:divBdr>
    </w:div>
    <w:div w:id="801658950">
      <w:bodyDiv w:val="1"/>
      <w:marLeft w:val="0"/>
      <w:marRight w:val="0"/>
      <w:marTop w:val="0"/>
      <w:marBottom w:val="0"/>
      <w:divBdr>
        <w:top w:val="none" w:sz="0" w:space="0" w:color="auto"/>
        <w:left w:val="none" w:sz="0" w:space="0" w:color="auto"/>
        <w:bottom w:val="none" w:sz="0" w:space="0" w:color="auto"/>
        <w:right w:val="none" w:sz="0" w:space="0" w:color="auto"/>
      </w:divBdr>
    </w:div>
    <w:div w:id="11586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3910</Words>
  <Characters>2229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Company/>
  <LinksUpToDate>false</LinksUpToDate>
  <CharactersWithSpaces>6127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Svietimo skyrius</dc:creator>
  <cp:lastModifiedBy>du</cp:lastModifiedBy>
  <cp:revision>2</cp:revision>
  <cp:lastPrinted>2012-02-02T13:31:00Z</cp:lastPrinted>
  <dcterms:created xsi:type="dcterms:W3CDTF">2017-05-12T07:04:00Z</dcterms:created>
  <dcterms:modified xsi:type="dcterms:W3CDTF">2017-05-12T07:04:00Z</dcterms:modified>
</cp:coreProperties>
</file>